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80" w:leader="none"/>
        </w:tabs>
        <w:spacing w:lineRule="auto" w:line="240" w:beforeAutospacing="1" w:afterAutospacing="1"/>
        <w:ind w:firstLine="709" w:left="2126"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2904490</wp:posOffset>
            </wp:positionH>
            <wp:positionV relativeFrom="paragraph">
              <wp:posOffset>45720</wp:posOffset>
            </wp:positionV>
            <wp:extent cx="561975" cy="781050"/>
            <wp:effectExtent l="0" t="0" r="0" b="0"/>
            <wp:wrapSquare wrapText="bothSides"/>
            <wp:docPr id="1" name="Рисунок 13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Герб 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tabs>
          <w:tab w:val="clear" w:pos="708"/>
          <w:tab w:val="left" w:pos="4680" w:leader="none"/>
        </w:tabs>
        <w:spacing w:lineRule="auto" w:line="240" w:beforeAutospacing="1" w:afterAutospacing="1"/>
        <w:ind w:firstLine="709" w:left="2126"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680" w:leader="none"/>
        </w:tabs>
        <w:spacing w:lineRule="auto" w:line="240" w:beforeAutospacing="1" w:afterAutospacing="1"/>
        <w:ind w:firstLine="709" w:left="2126"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680" w:leader="none"/>
        </w:tabs>
        <w:spacing w:lineRule="auto" w:line="240" w:beforeAutospacing="1" w:afterAutospacing="1"/>
        <w:ind w:firstLine="709" w:left="2126"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4680" w:leader="none"/>
        </w:tabs>
        <w:spacing w:lineRule="auto" w:line="240" w:beforeAutospacing="1" w:afterAutospacing="1"/>
        <w:ind w:firstLine="709" w:left="2126"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Autospacing="1" w:afterAutospacing="1"/>
        <w:ind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АДМИНИСТРАЦИЯ ГОРОДА КЕМЕРОВО</w:t>
      </w:r>
    </w:p>
    <w:p>
      <w:pPr>
        <w:pStyle w:val="Normal"/>
        <w:spacing w:lineRule="auto" w:line="240" w:beforeAutospacing="1" w:afterAutospacing="1"/>
        <w:ind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Autospacing="1" w:afterAutospacing="1"/>
        <w:ind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Autospacing="1" w:afterAutospacing="1"/>
        <w:ind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ПОСТАНОВЛЕНИЕ</w:t>
      </w:r>
    </w:p>
    <w:p>
      <w:pPr>
        <w:pStyle w:val="Normal"/>
        <w:spacing w:lineRule="auto" w:line="240" w:beforeAutospacing="1" w:afterAutospacing="1"/>
        <w:ind w:right="-18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10.06.2025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1936</w:t>
      </w:r>
    </w:p>
    <w:p>
      <w:pPr>
        <w:pStyle w:val="Normal"/>
        <w:spacing w:lineRule="auto" w:line="240" w:beforeAutospacing="1" w:afterAutospacing="1"/>
        <w:ind w:firstLine="708" w:left="2268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Об установлении тарифов на дополнительные социальные услуги, предоставляемые муниципальными учреждениями 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социального обслуживания населения города Кемерово 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 соответствии  со  статьей 17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Федеральным законом от 28.12.2013 № 442-ФЗ «Об основах социального обслуживания граждан в Российской Федерации», </w:t>
      </w:r>
      <w:r>
        <w:rPr>
          <w:rFonts w:cs="Times New Roman" w:ascii="Times New Roman" w:hAnsi="Times New Roman"/>
          <w:sz w:val="28"/>
          <w:szCs w:val="28"/>
          <w:lang w:val="ru-RU"/>
        </w:rPr>
        <w:t>постановлением Кемеровского   городского   Совета   народных депутатов   от    26.02.2006 № 323 «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</w:t>
      </w:r>
      <w:r>
        <w:rPr>
          <w:rFonts w:cs="Times New Roman" w:ascii="Times New Roman" w:hAnsi="Times New Roman"/>
          <w:sz w:val="28"/>
          <w:szCs w:val="28"/>
          <w:lang w:val="ru-RU"/>
        </w:rPr>
        <w:t>, статьей 45 Устава города Кемерово: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1. Установить на период до 31.12.2029 тарифы на дополнительные социальные услуги, предоставляемые муниципальными учреждениями социального обслуживания населения города Кемерово: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муниципальным бюджетным учреждением «Комплексный центр социального обслуживания населения Заводского района города Кемерово»,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муниципальным бюджетным учреждением «Комплексный центр социального обслуживания населения Ленинского района города Кемерово»,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муниципальным бюджетным учреждением «Комплексный центр социального обслуживания населения Рудничного района города Кемерово»,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муниципальным бюджетным учреждением «Комплексный центр социального обслуживания населения Центрального района города Кемерово»,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муниципальным бюджетным учреждением «Комплексный центр социального обслуживания населения жилого района Кедровка города Кемерово»,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муниципальным автономным учреждением «Комплексный центр социального обслуживания населения Кировского района города Кемерово» согласно приложению к настоящему постановлению. </w:t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утратившими силу:</w:t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Постановление администрации города Кемерово от 20.06.2022 № 1706 «Об установлении тарифов на дополнительные социальные услуги, предоставляемые муниципальными учреждениями социального обслуживания населения города Кемерово». </w:t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Постановление администрации города Кемерово от 15.05.2023 № 1541 «О  внесении  изменений  в  постановление  администрации  города  Кемерово от 20.06.2022 № 1706 «Об установлении тарифов на дополнительные социальные услуги, предоставляемые получателям социальных услуг, муниципальными учреждениями социального обслуживания населения города Кемерово».</w:t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Постановление администрации города Кемерово от 08.05.2024 № 1329 «О   внесении   изменений   в   постановление  администрации   города  Кемерово от 20.06.2022 № 1706 «Об установлении тарифов на дополнительные социальные услуги, предоставляемые получателям социальных услуг, муниципальными учреждениями социального обслуживания населения города Кемерово».</w:t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Постановление администрации города Кемерово от 09.08.2024 № 2549 «О  внесении  изменений  в  постановление  администрации  города  Кемерово  от 20.06.2022 № 1706 «Об установлении тарифов на дополнительные социальные услуги, предоставляемые муниципальными учреждениями социального обслуживания населения города Кемерово».</w:t>
      </w:r>
    </w:p>
    <w:p>
      <w:pPr>
        <w:pStyle w:val="ConsPlusNormal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Постановление администрации города Кемерово от 19.02.2025 № 469 «О  внесении  изменений  в  постановление  администрации  города  Кемерово от 20.06.2022 № 1706 «Об установлении тарифов на дополнительные социальные услуги, предоставляемые муниципальными учреждениями социального обслуживания населения города Кемерово».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3. 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Autospacing="1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4. Комитету по работе со средствами массовой информации администрации города Кемерово обеспечить официальное опубликование настоящего постановления.</w:t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5. Контроль за исполнением настоящего постановления возложить на заместителя Главы города по социальным вопросам Коваленко О.В.</w:t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Временно исполняющий обязанности</w:t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Главы города                                                                                          В.П. Мельник</w:t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6372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ind w:firstLine="708" w:left="424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к постановлению администрации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города Кемерово</w:t>
      </w:r>
    </w:p>
    <w:p>
      <w:pPr>
        <w:pStyle w:val="Normal"/>
        <w:widowControl w:val="false"/>
        <w:spacing w:lineRule="auto" w:line="240" w:before="0" w:after="0"/>
        <w:ind w:firstLine="708" w:left="424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от __________2025 № ________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Тарифы на дополнительные социальные услуги,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предоставляемые муниципальными учреждениями </w:t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социального обслуживания населения города Кемерово</w:t>
      </w:r>
    </w:p>
    <w:p>
      <w:pPr>
        <w:pStyle w:val="ConsPlusNormal"/>
        <w:jc w:val="both"/>
        <w:rPr/>
      </w:pPr>
      <w:r>
        <w:rPr/>
      </w:r>
    </w:p>
    <w:tbl>
      <w:tblPr>
        <w:tblStyle w:val="af3"/>
        <w:tblpPr w:vertAnchor="text" w:horzAnchor="text" w:tblpXSpec="center" w:leftFromText="180" w:rightFromText="180" w:tblpY="1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3"/>
        <w:gridCol w:w="6159"/>
        <w:gridCol w:w="1205"/>
        <w:gridCol w:w="1339"/>
      </w:tblGrid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0"/>
              </w:rPr>
            </w:r>
          </w:p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0"/>
              </w:rPr>
              <w:t>п/п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0"/>
              </w:rPr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0"/>
              </w:rPr>
              <w:t>Наименование услуг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kern w:val="0"/>
                <w:sz w:val="20"/>
              </w:rPr>
              <w:t>Объем работ, единицы измерения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0"/>
                <w:szCs w:val="20"/>
                <w:lang w:val="ru-RU" w:eastAsia="en-US" w:bidi="ar-SA"/>
              </w:rPr>
              <w:t>Стоимость, одной услуги, руб.</w:t>
            </w:r>
          </w:p>
        </w:tc>
      </w:tr>
      <w:tr>
        <w:trPr>
          <w:trHeight w:val="288" w:hRule="atLeast"/>
        </w:trPr>
        <w:tc>
          <w:tcPr>
            <w:tcW w:w="9636" w:type="dxa"/>
            <w:gridSpan w:val="4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 Предоставление социального обслуживания на дому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Сопровождение в дом-интернат, на рынок, предприятия торговли, кредитные организации, в другие организации, учреждения различной ведомственной принадлежности (кроме лечебно-профилактических учреждений)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час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Посещение учреждений, организаций различной ведомственной принадлежности без получателя социальных услуг (кроме лечебно-профилактических учреждений)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Покупка за счет средств получателя социальных услуг и доставка продовольственных товаров (до 7 кг за одно посещение)*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Покупка за счет средств получателя социальных услуг  и доставка непродовольственных товаров, включая книги и периодические печатные издания (до 7 кг за одно посещение)*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Покупка за счет средств получателя социальных услуг, получение и доставка лекарственных препаратов, изделий медицинского назначения, включая средства по уходу (до 7 кг за одно посещение)* 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Отправка за счет средств получателя социальных услуг почтовой корреспонденции, ее получение и доставка*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Отправка за счет средств получателя социальных услуг почтовых отправлений, их получение и доставка (до 7 кг за одно посещение) 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Покупка и доставка за счет средств получателя социальных услуг, за пределами района проживания, промышленных товаров, продуктов питания, лекарственных препаратов,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0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>изделий медицинского назначения (до 7 кг за одно посещение)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Доставка за счет средств получателя социальных услуг вещей в стирку, химчистку, ремонт и их доставка обратно*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Оплата за счет средств получателя социальных услуг счетов за жилое помещение, коммунальные услуги и услуги связи*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Содействие в выписке (получении) рецептов на лекарственные препараты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Содействие в предоставлении первичной медико-санитарной помощи, включая медицинскую реабилитацию*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Содействие в предоставлении специализированной, в том числе высокотехнологичной, медицинской помощи*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Содействие в посещении лечебно-профилактических учреждений*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99,00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Сопровождение на госпитализацию и (или) обратно (в пределах населенного пункта)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час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Доставка анализов до медицинской организации*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Посещение  получателя социальных услуг в стационарных медицинских организациях (без осуществления ухода) 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1.17.1.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в районе проживания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1.17.2.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за пределами района проживания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Посещение без оказания социальных, дополнительных социальных услуг (15 мин.) на дому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Вызов экстренных служб (кроме медицинской)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Ожидание экстренных служб у получателя социальных услуг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час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79,00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1.21.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Услуги сиделки по уходу за ослабленными пожилыми людьми, инвалидами в нерабочее время &lt;**&gt;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1.21.1.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будние дни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час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1.21.2.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выходные, праздничные дни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час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680,00</w:t>
            </w:r>
          </w:p>
        </w:tc>
      </w:tr>
      <w:tr>
        <w:trPr>
          <w:trHeight w:val="983" w:hRule="atLeast"/>
        </w:trPr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8703" w:type="dxa"/>
            <w:gridSpan w:val="3"/>
            <w:tcBorders/>
            <w:shd w:color="auto" w:fill="auto" w:val="clear"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&lt;**&gt; услуги сиделки включают: помощь в отправлении естественных нужд; смену абсорбирующего, постельного и нательного белья (включая гигиеническую обработку тела); вынос  и гигиеническая обработка судна; приготовление пищи; кормление; позиционирование; измерение температуры тела, артериального давления, уровня сахара в крови; помощь в приеме лекарств по назначению врача; вынос мусора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1.22.</w:t>
            </w:r>
          </w:p>
        </w:tc>
        <w:tc>
          <w:tcPr>
            <w:tcW w:w="7364" w:type="dxa"/>
            <w:gridSpan w:val="2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Подъем после падения на пол: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1.22.1.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при весе до 60 кг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1.22.2.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при весе свыше 60 кг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312,00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1.23.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в поддержании посильной физической активности, включая прогулки (поддержание потребности в движении) (до 15 мин.)*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1.24.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Смена постельного белья (процессы снятия, надевания предметов постельного белья)*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1.25.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Замена одноразового подгузника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1.26.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Гигиеническое обтирание (процесс очищения кожных покровов водой)*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1.27.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Подмывание (процесс очищения кожи с водой и гигиеническими средствами после опорожнения)*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1.28.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Присутствие в помещении при самостоятельном купании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1.29.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Вынос судна и его санобработка (моющими средствами получателя социальных услуг)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1.30.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Вынос мыльной воды после купания в постели (1 ведро до 10 л.)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Втирание мази (одна зона)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1.32.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при бритье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1.33.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1.34.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Измерение уровня сахара в крови глюкометром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1.35.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Закапывание капель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1.36.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Уход за зубными протезами (после самостоятельного приема пищи в отсутствии социального работника) 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1.37.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Обработка головы при педикулезе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1.38.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Приготовление пищи (процесс кулинарной обработки продуктов)*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1.39.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в приготовлении пищи (поддержание навыков приготовления пищи и (или) облегчение данного процесса*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1.40.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Приготовление заготовок для самостоятельного приема пищи (бутерброды, нарезка фруктов, овощей) (до 10 мин.)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Мытье посуды (до 20 мин.)*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1.42.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Разморозка холодильника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1.43.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холодильника (без разморозки)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1.44.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Уборка на кухне после самостоятельного приготовления пищи получателем социальных услуг: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1.44.1.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чистка кухонной плиты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1.44.2.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чистка кухонной раковины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1.45.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микроволновой печи внутри и снаружи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1.46.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Ручная стирка или стирка в полуавтоматической стиральной машине*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1.47.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Машинная стирка*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1.48.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Дополнительное полоскание белья и отжим вручную (после машинной стирки)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1.49.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при стирке (15 мин.)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1.50.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Глажение белья (15 мин.)</w:t>
            </w:r>
            <w:r>
              <w:rPr>
                <w:rFonts w:cs="Times New Roman" w:ascii="Times New Roman" w:hAnsi="Times New Roman"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Снятие штор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1.52.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Навешивание штор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1.53.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Уборка в шкафу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1.54.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Влажная очистка мебели от пыли без передвижения мебели и использования средств для подъема на высоту *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14,50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1.55.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Мытье дверей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1.56.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панелей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right="3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1.57.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Мытье плинтусов 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1.58.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отопительной батареи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п. м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1.59.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зеркал, стекол в мебели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1.60.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Мытье, чистка люстр, бра и т.д.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шт.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1.61.</w:t>
            </w:r>
          </w:p>
        </w:tc>
        <w:tc>
          <w:tcPr>
            <w:tcW w:w="6159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Влажная очистка одной гардины от пыли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1.62.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Чистка ковра, коврового покрытия:</w:t>
            </w:r>
          </w:p>
        </w:tc>
        <w:tc>
          <w:tcPr>
            <w:tcW w:w="1339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</w:tr>
      <w:tr>
        <w:trPr>
          <w:trHeight w:val="262" w:hRule="atLeast"/>
        </w:trPr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1.62.1.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пылесосом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1.62.2.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веником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Чистка пылесоса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Выбивка половиков от пыли на улице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п. м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Уборка в ванной комнате: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1.65.1.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чистка раковины 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1.65.2.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чистка ванны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1.65.3.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чистка унитаза 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Чистка и дезинфекция душевой кабины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Уборка устойчивых загрязнений на кухне, в ванной комнате и туалете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Удаление загрязнений в жилых помещениях (пол, плинтуса, панели, мебель) от экскрементов (кал, моча, рвотные массы)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1.69.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Влажная уборка пола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полов после ремонта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окон: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1.71.1.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одного окна с двух сторон при температуре наружного воздуха не ниже +15 С</w:t>
            </w:r>
            <w:r>
              <w:rPr>
                <w:rFonts w:cs="Times New Roman" w:ascii="Times New Roman" w:hAnsi="Times New Roman"/>
                <w:kern w:val="0"/>
                <w:sz w:val="20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365,00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1.71.2.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одного окна с внутренней стороны при температуре наружного воздуха ниже +15 С</w:t>
            </w:r>
            <w:r>
              <w:rPr>
                <w:rFonts w:cs="Times New Roman" w:ascii="Times New Roman" w:hAnsi="Times New Roman"/>
                <w:kern w:val="0"/>
                <w:sz w:val="20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174,00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Утепление оконных рам к зиме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п. м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Снятие и установка оконных рам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Вынос мусора*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7,50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Уборка веранды, балкона (без мытья окон), гаража, стайки, бани, мест общего пользования (коридор, межквартирная лестничная площадка)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1.76.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Залив воды в систему отопления в частном доме:</w:t>
            </w:r>
          </w:p>
        </w:tc>
        <w:tc>
          <w:tcPr>
            <w:tcW w:w="1339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1.76.1.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из шланга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1.76.2.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ведром (1 ведро)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1.77.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Сортировка и складирование угля в ведро (в жилых помещениях без газового или центрального отопления) (1 ведро до 10 л)*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1.78.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Доставка дров до печи (в жилых помещениях без газового или центрального отопления) (до 7 кг)*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1.79.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Доставка угля до печи (в жилых помещениях без газового или центрального отопления) (1 ведро до 10 л)*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5,50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1.80.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Топка печей (в жилых помещениях без газового или центрального отопления)*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1.81.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Очистка топки от золы (в жилых помещениях без газового или центрального отопления)*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1.82.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Вынос золы (в жилых помещениях без газового или центрального отопления) (1 ведро до 10 л)*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1.83.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Доставка воды (в жилых помещениях без водоснабжения) (1 ведро до 10 л)*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Колка угля, в том числе, смерзшегося (1 ведро до 10 л)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Укладка дров в поленницу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м(3)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Вынос грязной воды в неблагоустроенном секторе (1 ведро до 10 л)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35,00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Уборка придомовой территории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Очистка снега с прохожей части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1.89.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Спуск, подъем овощей и заготовок:</w:t>
            </w:r>
          </w:p>
        </w:tc>
        <w:tc>
          <w:tcPr>
            <w:tcW w:w="1339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1.89.1.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из погреба в доме (1 ведро до 10 л)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1.89.2.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из погреба на улице (1 ведро до 10 л)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1.90.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Уход за комнатными растениями, рассадой: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1.90.1.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полив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1.90.2.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взрыхление, обрезание, удаление увядших листьев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1.90.3.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пересадка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1.90.4.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подкормка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1.91.</w:t>
            </w:r>
          </w:p>
        </w:tc>
        <w:tc>
          <w:tcPr>
            <w:tcW w:w="7364" w:type="dxa"/>
            <w:gridSpan w:val="2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Уход за домашними животными, птицами:</w:t>
            </w:r>
          </w:p>
        </w:tc>
        <w:tc>
          <w:tcPr>
            <w:tcW w:w="1339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1.91.1.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покупка, доставка корма, наполнителя (до 7 кг за одно посещение)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1.91.2.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кормление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1.91.3.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мытье миски, лотка, клетки 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137,00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1.91.4.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выгул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час.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150,00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Борьба с домашними насекомыми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м2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Замена элементов питания в бытовых приборах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Снятие показаний приборов учета воды, электроэнергии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Мытье и уход за обувью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пара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Мелкий ремонт мягкого инвентаря (одежда, постельное белье, покрывала, шторы) (до 30 мин.)*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43,00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Социально-психологическое консультирование*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Активное слушание, беседа (до 15 мин.)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1.99.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в написании, чтении писем (сообщений), в том числе в электронном виде*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1.100.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Приобретение товаров в интернет – магазине: 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1.100.1.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заказ в интернет- магазине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1.100.2.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получение за счет средств получателя социальных услуг, доставка заказа (до 7 кг за одно посещение)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28,00</w:t>
            </w:r>
          </w:p>
        </w:tc>
      </w:tr>
      <w:tr>
        <w:trPr/>
        <w:tc>
          <w:tcPr>
            <w:tcW w:w="933" w:type="dxa"/>
            <w:tcBorders/>
            <w:vAlign w:val="center"/>
          </w:tcPr>
          <w:p>
            <w:pPr>
              <w:pStyle w:val="ConsPlusNormal"/>
              <w:spacing w:before="0" w:after="0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1.101.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Уборка могил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1 500,00</w:t>
            </w:r>
          </w:p>
        </w:tc>
      </w:tr>
      <w:tr>
        <w:trPr/>
        <w:tc>
          <w:tcPr>
            <w:tcW w:w="9636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 Предоставление социального обслуживания в полустационарной форме***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Обеспечение горячим питанием (без стоимости питания) 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44,00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Социально-психологическое консультирование (в том числе по вопросам внутри семейных отношений)*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Психологическая коррекция*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Проведение анимационных мероприятий*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Проведение тематических бесед*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Помощь в освоении навыков самообслуживания, самоконтроля, саморегуляции, общения и поведения в социуме*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в освоении навыков пользования мобильным телефоном, компьютером, сетью «Интернет»*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720"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Помощь в написании, чтении писем (сообщений), в том числе в электронном виде*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720"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Ультратон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Магнитотерапия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Электросон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Электрофорез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Ультразвуковая 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Импульсные токи (ДДТ СМТ)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Дарсонвализация, ТНЧ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УФО: местное или общее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Диадинамотерапия, СМТ - 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Гальванизация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2.19.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Ингаляция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Парафин, озокерит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Индуктотерапия, виброаккустические аппараты («Вита», «Витафон»)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Лазеротерапия, магнитолазер (накожная)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Солевая аэротерапия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Кислородный коктейль (без стоимости сырья)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Солярий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мин.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Гидромассажная ванна для ног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Фитобочка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Массажное кресло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2.29.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Кедропластовая кабина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Консультация врача по вопросам фитотерапии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Консультация врача по вопросам психотерапии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Инъекции подкожные или внутримышечные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>
          <w:trHeight w:val="307" w:hRule="atLeast"/>
        </w:trPr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2.33.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Лечебная физкультура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2.33.1.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ЛФК в группе для терапевтических больных в период выздоровления или хронического течения заболевания (хронический бронхит, бронхиальная астма и др.)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2.33.2.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ЛФК в группе для неврологических больных (остеохондроз шейного, грудного, поясничного отделов позвоночника; ОНМК в раннем и позднем восстановительных периодах)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2.33.3.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ЛФК в группе при травмах верхних/нижних конечностей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2.33.4.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ЛФК индивидуально для терапевтических больных в период выздоровления или хронического течения заболевания (хронический бронхит, бронхиальная астма и др.)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2.33.5.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ЛФК индивидуально для неврологических больных (остеохондроз шейного, грудного, поясничного отделов позвоночника; ОНМК в раннем и позднем восстановительных периодах)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Биомеханика шага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Ротационные тренажеры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Механотерапия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Вибромассаж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Электромассаж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2.39.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Механический массаж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Спортивные тренажеры (беговая дорожка, велотренажер, степпер и др.)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Ручной массаж: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2.41.1.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головы (лобно-височной и затылочно-теменной области)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2.41.2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лица (лобной, окологлазничной, верхне-и нижнечелюстной области)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2.41.3.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шеи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2.41.4.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воротниковой зоны (задней поверхности шеи, спины до уровня IV грудного позвонка, передней поверхности грудной клетки до  II ребра)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157,00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2.41.5.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верхней конечности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157,00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2.41.6.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верхней конечности, надплечья и области лопатки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2.41.7.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плечевого сустава (верхней трети плеча, области плечевого сустава и надплечья одноименной стороны)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2.41.8.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2.41.9.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</w:t>
            </w:r>
            <w:r>
              <w:rPr>
                <w:rFonts w:cs="Times New Roman" w:ascii="Times New Roman" w:hAnsi="Times New Roman"/>
                <w:spacing w:val="-20"/>
                <w:kern w:val="0"/>
                <w:sz w:val="20"/>
              </w:rPr>
              <w:t>10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>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кисти и предплечья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ind w:hanging="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2.41.11.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области грудной клетки (области передней поверхности грудной клетки от передних границ надплечий до реберных дуг и области спины от VII шейного до  I поясничного позвонка)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</w:t>
            </w:r>
            <w:r>
              <w:rPr>
                <w:rFonts w:cs="Times New Roman" w:ascii="Times New Roman" w:hAnsi="Times New Roman"/>
                <w:spacing w:val="-20"/>
                <w:kern w:val="0"/>
                <w:sz w:val="20"/>
              </w:rPr>
              <w:t>12.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спины (от VII шейного до I поясничного позвонка и от левой до правой средней аксиллярной линии; у детей - включая пояснично-крестцовую область)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157,00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</w:t>
            </w:r>
            <w:r>
              <w:rPr>
                <w:rFonts w:cs="Times New Roman" w:ascii="Times New Roman" w:hAnsi="Times New Roman"/>
                <w:spacing w:val="-20"/>
                <w:kern w:val="0"/>
                <w:sz w:val="20"/>
              </w:rPr>
              <w:t>13.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мышц передней брюшной стенки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</w:t>
            </w:r>
            <w:r>
              <w:rPr>
                <w:rFonts w:cs="Times New Roman" w:ascii="Times New Roman" w:hAnsi="Times New Roman"/>
                <w:spacing w:val="-20"/>
                <w:kern w:val="0"/>
                <w:sz w:val="20"/>
              </w:rPr>
              <w:t>14.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пояснично-крестцовой области (от I поясничного позвонка до нижних ягодичных складок)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</w:t>
            </w:r>
            <w:r>
              <w:rPr>
                <w:rFonts w:cs="Times New Roman" w:ascii="Times New Roman" w:hAnsi="Times New Roman"/>
                <w:spacing w:val="-20"/>
                <w:kern w:val="0"/>
                <w:sz w:val="20"/>
              </w:rPr>
              <w:t>15.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Сегментарный массаж пояснично-крестцовой области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157,00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2.41.16.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спины и поясницы (от VII шейного позвонка до крестца и от левой до правой средней аксиллярной линии)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2.41.17.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шейно-грудного отдела позвоночника (области задней поверхности шеи и области спины до I поясничного позвонка от левой до правой задней аксиллярной линии)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2.41.18.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Сегментарный массаж шейно-грудного отдела позвоночника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315,00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2.41.19.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области позвоночника (области задней поверхности шеи, спины и пояснично-крестцовой области от левой до правой задней аксиллярной линии)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2.41.20.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нижней конечности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157,00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2.41.21.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2.41.22.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2.41.23.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2.41.24.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2.41.25.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Массаж стопы и голени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2.41.26.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Общий массаж 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315,00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2.41.27.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Подготовка к проведению процедуры ручного массажа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Аутотренинг индивидуально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Аутотренинг в группе 6 человек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Музыкотерапия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Арт-терапия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Ароматерапия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2.47.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Трудотерапия: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2.47.1.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 расходными материалами за счет собственных средств получателя социальных услуг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2.47.2.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 расходными материалами за счет средств организации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Психокоррекция, нейрокоррекция, психологические тренинги с применением аппаратно-программных комплексов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2.489.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Разработка индивидуального плана (по результатам диагностики) коррекционно-развивающих мероприятий для самостоятельного тренинга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2.50.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Нейропсихологическая коррекция, направленная на развитие когнитивных функций: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2.50.1.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пальчиковая гимнастика в группе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2.50.2.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пальчиковая гимнастика индивидуально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2.50.3.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нейромоторная коррекция с использованием приборов БОС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2.50.4.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нейромоторная коррекция с использованием дидактических материалов в группе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2.50.5.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нейромоторная коррекция с использованием дидактических материалов индивидуально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Проведение гериатрических мероприятий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2.52.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Массажная кровать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&lt;***&gt; услуги предоставляются работниками полустационарных отделений муниципальных учреждений социального обслуживания населения, в том числе с выходом на дом к получателю социальных услуг. Перечень дополнительных социальных услуг, оказываемых на дому, работниками полустационарных отделений определяется поставщиком социальных услуг самостоятельно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spacing w:before="0" w:after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</w:rPr>
            </w:r>
            <w:bookmarkStart w:id="0" w:name="P1124"/>
            <w:bookmarkStart w:id="1" w:name="P1124"/>
            <w:bookmarkEnd w:id="1"/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 Услуги проката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Электрическое кресло-коляска электроскутер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Кресло-коляска****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Трости опорные/многоопорные****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Трости тактильные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Опоры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Костыли (пара)****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Ходунки опоры/ходунки шагающие****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Ходунки усиленные с подлокотной опорой на 4-х колесах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Ходунки-роллаторы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Подставка под спину/опора под спину****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Столик прикроватный, надкроватный****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Веревочная лестница для подъема с кровати/лестница для подъема больного с жесткими перекладинами****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Доска для пересаживания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Вспомогательный пояс для перемещения****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Скользящая простынь для перемещения лежачих****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3.16.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Кресло-стул с санитарным оснащением****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3.17.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Туалетное сиденье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3.18.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Ступенька с ручкой (с поручнем) (поручень для подъема в ванну)/ступеньки без поручня****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3.19.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Ванночка для мытья головы/комплект для мытья головы****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Сиденье для ванной/сиденье для ванной поворотное****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3,50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Стул для мытья со спинкой/табурет для мытья в ванне (душе)****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Противопролежневый матрац****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3.23.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Кровать функциональная механическая****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3.24.</w:t>
            </w:r>
          </w:p>
        </w:tc>
        <w:tc>
          <w:tcPr>
            <w:tcW w:w="6159" w:type="dxa"/>
            <w:tcBorders/>
            <w:shd w:color="auto" w:fill="FFFFFF" w:themeFill="background1" w:val="clear"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Поручень прикроватный****</w:t>
            </w:r>
          </w:p>
        </w:tc>
        <w:tc>
          <w:tcPr>
            <w:tcW w:w="1205" w:type="dxa"/>
            <w:tcBorders/>
            <w:shd w:color="auto" w:fill="FFFFFF" w:themeFill="background1" w:val="clear"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руб./шт. в день</w:t>
            </w:r>
          </w:p>
        </w:tc>
        <w:tc>
          <w:tcPr>
            <w:tcW w:w="133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1,00</w:t>
            </w:r>
          </w:p>
        </w:tc>
      </w:tr>
      <w:tr>
        <w:trPr>
          <w:trHeight w:val="240" w:hRule="atLeast"/>
        </w:trPr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3.25.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Мини-велотренажер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3.26.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Мини-степпер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30,00</w:t>
            </w:r>
          </w:p>
        </w:tc>
      </w:tr>
      <w:tr>
        <w:trPr>
          <w:trHeight w:val="594" w:hRule="atLeast"/>
        </w:trPr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3.27.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Тренажеры для восстановления функций верхних конечностей (для пальцев рук, кистей рук,  локтевых суставов, запястий)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3.28.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Тренажер для восстановления функций нижних конечностей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>
          <w:trHeight w:val="667" w:hRule="atLeast"/>
        </w:trPr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3.29.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Тренажеры универсальные (гантели, эспандеры универсальные, эластичные ленты, утяжелители манжеты)</w:t>
            </w:r>
          </w:p>
        </w:tc>
        <w:tc>
          <w:tcPr>
            <w:tcW w:w="1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руб./шт. в день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3.30.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Подбор технических средств реабилитации и оформление в прокат (услуга)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3.31.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Продление, оплата услуг проката (услуга)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&lt;****&gt; технические средства реабилитации предоставляются бесплатно получателям социальных услуг 1 - 3 уровня нуждаемости в уходе (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color w:val="auto"/>
                  <w:kern w:val="0"/>
                  <w:sz w:val="20"/>
                  <w:szCs w:val="20"/>
                  <w:u w:val="none"/>
                  <w:lang w:val="ru-RU" w:eastAsia="en-US" w:bidi="ar-SA"/>
                </w:rPr>
                <w:t>Приказ Министерства труда и социальной защиты Российской Федерации от 27 декабря 2024 г. №  732 «О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уходе»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9636" w:type="dxa"/>
            <w:gridSpan w:val="4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4. Транспортные услуги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4.1.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Грузовой автотранспорт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руб./час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545,00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4.2.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Легковой автотранспорт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руб./час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4.3.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«Социальное такси»:*****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4.3.1.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в границах  города Кемерово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руб./час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217,00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4.3.2.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за границы города Кемерово (в пределах Кемеровской области –Кузбасса)</w:t>
            </w:r>
            <w:r>
              <w:rPr>
                <w:rFonts w:cs="Times New Roman" w:ascii="Times New Roman" w:hAnsi="Times New Roman"/>
                <w:kern w:val="0"/>
                <w:sz w:val="20"/>
                <w:vertAlign w:val="superscript"/>
              </w:rPr>
              <w:t>******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руб./км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*****- услуга предоставляется в соответствии с положением, утвержденным в организации социального обслуживания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****** - стоимость услуги рассчитывается исходя из нормы расхода топлива, утвержденной в организации социального обслуживания, и протяженностью маршрута следования</w:t>
            </w:r>
          </w:p>
        </w:tc>
      </w:tr>
      <w:tr>
        <w:trPr/>
        <w:tc>
          <w:tcPr>
            <w:tcW w:w="9636" w:type="dxa"/>
            <w:gridSpan w:val="4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 Прочие услуги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5.1.</w:t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Юридические услуги: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5.1.1.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консультация (кроме вопросов предоставления мер социальной поддержки)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163,00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5.1.2.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составление исковых заявлений (кроме вопросов предоставления мер социальной поддержки)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5.2.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Ксерокопирование, сканирование текста, изображения, распечатка текста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стр.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5.3.</w:t>
            </w:r>
          </w:p>
        </w:tc>
        <w:tc>
          <w:tcPr>
            <w:tcW w:w="6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Индивидуальные занятия (сверх курсов по компьютерной грамотности), консультации по компьютерной грамотности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30 мин.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5.4.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Обучение навыкам ухода, консультирование по подбору технических средств реабилитации (очно/дистанционно) (занятие)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1 ед.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18,00</w:t>
            </w:r>
          </w:p>
        </w:tc>
      </w:tr>
      <w:tr>
        <w:trPr>
          <w:trHeight w:val="563" w:hRule="atLeast"/>
        </w:trPr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5.5.</w:t>
            </w:r>
          </w:p>
        </w:tc>
        <w:tc>
          <w:tcPr>
            <w:tcW w:w="6159" w:type="dxa"/>
            <w:tcBorders/>
          </w:tcPr>
          <w:p>
            <w:pPr>
              <w:pStyle w:val="ConsPlusNormal"/>
              <w:spacing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Оказание помощи в подготовке документов для приема в стационарную организацию соци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kern w:val="0"/>
                <w:sz w:val="20"/>
              </w:rPr>
              <w:t>ального обслуживания</w:t>
            </w:r>
          </w:p>
        </w:tc>
        <w:tc>
          <w:tcPr>
            <w:tcW w:w="1205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1 ед. </w:t>
            </w:r>
          </w:p>
        </w:tc>
        <w:tc>
          <w:tcPr>
            <w:tcW w:w="13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990,00</w:t>
            </w:r>
          </w:p>
        </w:tc>
      </w:tr>
      <w:tr>
        <w:trPr/>
        <w:tc>
          <w:tcPr>
            <w:tcW w:w="933" w:type="dxa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</w:r>
          </w:p>
        </w:tc>
        <w:tc>
          <w:tcPr>
            <w:tcW w:w="870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* - дополнительные социальные услуги, предоставляемые сверх стандартов, утвержденных постановлением Правительства Кемеровской области - Кузбасса от 18.09.2024 № 617 «О предоставлении социального обслуживания на территории Кемеровской области – Кузбасса»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851" w:leader="none"/>
          <w:tab w:val="left" w:pos="6379" w:leader="none"/>
        </w:tabs>
        <w:spacing w:lineRule="auto" w:line="240" w:beforeAutospacing="1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851" w:gutter="0" w:header="454" w:top="1134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42240" cy="17081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  <w:docPartGallery w:val="Page Numbers (Top of Page)"/>
                              <w:docPartUnique w:val="true"/>
                            </w:docPartObj>
                            <w:id w:val="4408957"/>
                          </w:sdtPr>
                          <w:sdtContent>
                            <w:p>
                              <w:pPr>
                                <w:pStyle w:val="Header"/>
                                <w:jc w:val="center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10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.2pt;height:13.4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  <w:id w:val="4408957"/>
                    </w:sdtPr>
                    <w:sdtContent>
                      <w:p>
                        <w:pPr>
                          <w:pStyle w:val="Header"/>
                          <w:jc w:val="center"/>
                          <w:rPr/>
                        </w:pPr>
                        <w:r>
                          <w:rPr/>
                          <w:fldChar w:fldCharType="begin"/>
                        </w:r>
                        <w:r>
                          <w:rPr/>
                          <w:instrText xml:space="preserve"> PAGE </w:instrText>
                        </w:r>
                        <w:r>
                          <w:rPr/>
                          <w:fldChar w:fldCharType="separate"/>
                        </w:r>
                        <w:r>
                          <w:rPr/>
                          <w:t>10</w:t>
                        </w:r>
                        <w:r>
                          <w:rPr/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6d6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1"/>
    <w:uiPriority w:val="9"/>
    <w:qFormat/>
    <w:rsid w:val="00f66d60"/>
    <w:pPr>
      <w:spacing w:before="480" w:after="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66d60"/>
    <w:pPr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66d60"/>
    <w:pPr>
      <w:spacing w:lineRule="auto" w:line="271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66d60"/>
    <w:p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66d60"/>
    <w:p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themeColor="text1" w:themeTint="80" w:val="7F7F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66d60"/>
    <w:pPr>
      <w:spacing w:lineRule="auto" w:line="271" w:before="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text1" w:themeTint="80" w:val="7F7F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66d60"/>
    <w:pPr>
      <w:spacing w:before="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66d60"/>
    <w:pPr>
      <w:spacing w:before="0" w:after="0"/>
      <w:outlineLvl w:val="7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66d60"/>
    <w:pPr>
      <w:spacing w:before="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f66d60"/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f66d6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f66d60"/>
    <w:rPr>
      <w:rFonts w:ascii="Cambria" w:hAnsi="Cambria" w:eastAsia="" w:cs="" w:asciiTheme="majorHAnsi" w:cstheme="majorBidi" w:eastAsiaTheme="majorEastAsia" w:hAnsiTheme="majorHAnsi"/>
      <w:b/>
      <w:bCs/>
    </w:rPr>
  </w:style>
  <w:style w:type="character" w:styleId="4" w:customStyle="1">
    <w:name w:val="Заголовок 4 Знак"/>
    <w:basedOn w:val="DefaultParagraphFont"/>
    <w:uiPriority w:val="9"/>
    <w:semiHidden/>
    <w:qFormat/>
    <w:rsid w:val="00f66d60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5" w:customStyle="1">
    <w:name w:val="Заголовок 5 Знак"/>
    <w:basedOn w:val="DefaultParagraphFont"/>
    <w:uiPriority w:val="9"/>
    <w:semiHidden/>
    <w:qFormat/>
    <w:rsid w:val="00f66d60"/>
    <w:rPr>
      <w:rFonts w:ascii="Cambria" w:hAnsi="Cambria" w:eastAsia="" w:cs="" w:asciiTheme="majorHAnsi" w:cstheme="majorBidi" w:eastAsiaTheme="majorEastAsia" w:hAnsiTheme="majorHAnsi"/>
      <w:b/>
      <w:bCs/>
      <w:color w:themeColor="text1" w:themeTint="80" w:val="7F7F7F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66d60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text1" w:themeTint="80" w:val="7F7F7F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66d60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" w:customStyle="1">
    <w:name w:val="Заголовок 8 Знак"/>
    <w:basedOn w:val="DefaultParagraphFont"/>
    <w:uiPriority w:val="9"/>
    <w:semiHidden/>
    <w:qFormat/>
    <w:rsid w:val="00f66d60"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66d60"/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Style5" w:customStyle="1">
    <w:name w:val="Заголовок Знак"/>
    <w:basedOn w:val="DefaultParagraphFont"/>
    <w:uiPriority w:val="10"/>
    <w:qFormat/>
    <w:rsid w:val="00f66d60"/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sid w:val="00f66d60"/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66d60"/>
    <w:rPr>
      <w:b/>
      <w:bCs/>
    </w:rPr>
  </w:style>
  <w:style w:type="character" w:styleId="Emphasis">
    <w:name w:val="Emphasis"/>
    <w:uiPriority w:val="20"/>
    <w:qFormat/>
    <w:rsid w:val="00f66d60"/>
    <w:rPr>
      <w:b/>
      <w:bCs/>
      <w:i/>
      <w:iCs/>
      <w:spacing w:val="10"/>
      <w:shd w:fill="auto" w:val="clear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f66d60"/>
    <w:rPr>
      <w:i/>
      <w:iCs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f66d60"/>
    <w:rPr>
      <w:b/>
      <w:bCs/>
      <w:i/>
      <w:iCs/>
    </w:rPr>
  </w:style>
  <w:style w:type="character" w:styleId="SubtleEmphasis">
    <w:name w:val="Subtle Emphasis"/>
    <w:uiPriority w:val="19"/>
    <w:qFormat/>
    <w:rsid w:val="00f66d60"/>
    <w:rPr>
      <w:i/>
      <w:iCs/>
    </w:rPr>
  </w:style>
  <w:style w:type="character" w:styleId="IntenseEmphasis">
    <w:name w:val="Intense Emphasis"/>
    <w:uiPriority w:val="21"/>
    <w:qFormat/>
    <w:rsid w:val="00f66d60"/>
    <w:rPr>
      <w:b/>
      <w:bCs/>
    </w:rPr>
  </w:style>
  <w:style w:type="character" w:styleId="SubtleReference">
    <w:name w:val="Subtle Reference"/>
    <w:uiPriority w:val="31"/>
    <w:qFormat/>
    <w:rsid w:val="00f66d60"/>
    <w:rPr>
      <w:smallCaps/>
    </w:rPr>
  </w:style>
  <w:style w:type="character" w:styleId="IntenseReference">
    <w:name w:val="Intense Reference"/>
    <w:uiPriority w:val="32"/>
    <w:qFormat/>
    <w:rsid w:val="00f66d60"/>
    <w:rPr>
      <w:smallCaps/>
      <w:spacing w:val="5"/>
      <w:u w:val="single"/>
    </w:rPr>
  </w:style>
  <w:style w:type="character" w:styleId="BookTitle">
    <w:name w:val="Book Title"/>
    <w:uiPriority w:val="33"/>
    <w:qFormat/>
    <w:rsid w:val="00f66d60"/>
    <w:rPr>
      <w:i/>
      <w:iCs/>
      <w:smallCaps/>
      <w:spacing w:val="5"/>
    </w:rPr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cf7639"/>
    <w:rPr>
      <w:rFonts w:ascii="Arial" w:hAnsi="Arial" w:eastAsia="Times New Roman" w:cs="Arial"/>
      <w:vanish/>
      <w:sz w:val="16"/>
      <w:szCs w:val="16"/>
      <w:lang w:val="ru-RU" w:eastAsia="ru-RU" w:bidi="ar-SA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cf7639"/>
    <w:rPr>
      <w:rFonts w:ascii="Arial" w:hAnsi="Arial" w:eastAsia="Times New Roman" w:cs="Arial"/>
      <w:vanish/>
      <w:sz w:val="16"/>
      <w:szCs w:val="16"/>
      <w:lang w:val="ru-RU" w:eastAsia="ru-RU" w:bidi="ar-SA"/>
    </w:rPr>
  </w:style>
  <w:style w:type="character" w:styleId="Headernametx" w:customStyle="1">
    <w:name w:val="header_name_tx"/>
    <w:basedOn w:val="DefaultParagraphFont"/>
    <w:qFormat/>
    <w:rsid w:val="00cf7639"/>
    <w:rPr/>
  </w:style>
  <w:style w:type="character" w:styleId="Info-title" w:customStyle="1">
    <w:name w:val="info-title"/>
    <w:basedOn w:val="DefaultParagraphFont"/>
    <w:qFormat/>
    <w:rsid w:val="00cf7639"/>
    <w:rPr/>
  </w:style>
  <w:style w:type="character" w:styleId="Mobile-apptx" w:customStyle="1">
    <w:name w:val="mobile-app_tx"/>
    <w:basedOn w:val="DefaultParagraphFont"/>
    <w:qFormat/>
    <w:rsid w:val="00cf7639"/>
    <w:rPr/>
  </w:style>
  <w:style w:type="character" w:styleId="11" w:customStyle="1">
    <w:name w:val="Заголовок №1_"/>
    <w:basedOn w:val="DefaultParagraphFont"/>
    <w:link w:val="12"/>
    <w:qFormat/>
    <w:rsid w:val="00a563fa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22" w:customStyle="1">
    <w:name w:val="Основной текст (2)_"/>
    <w:basedOn w:val="DefaultParagraphFont"/>
    <w:link w:val="23"/>
    <w:qFormat/>
    <w:rsid w:val="00a563f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1" w:customStyle="1">
    <w:name w:val="Основной текст (3)_"/>
    <w:basedOn w:val="DefaultParagraphFont"/>
    <w:link w:val="33"/>
    <w:qFormat/>
    <w:rsid w:val="00e51745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32" w:customStyle="1">
    <w:name w:val="Основной текст (3) + Не полужирный"/>
    <w:basedOn w:val="31"/>
    <w:qFormat/>
    <w:rsid w:val="00e51745"/>
    <w:rPr>
      <w:rFonts w:ascii="Times New Roman" w:hAnsi="Times New Roman" w:eastAsia="Times New Roman" w:cs="Times New Roman"/>
      <w:b/>
      <w:b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c559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86982"/>
    <w:rPr/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e86982"/>
    <w:rPr/>
  </w:style>
  <w:style w:type="character" w:styleId="Hyperlink">
    <w:name w:val="Hyperlink"/>
    <w:basedOn w:val="DefaultParagraphFont"/>
    <w:uiPriority w:val="99"/>
    <w:unhideWhenUsed/>
    <w:rsid w:val="00ea1726"/>
    <w:rPr>
      <w:color w:themeColor="hyperlink" w:val="0000FF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f66d60"/>
    <w:pPr>
      <w:spacing w:before="0" w:after="200"/>
      <w:ind w:left="720"/>
      <w:contextualSpacing/>
    </w:pPr>
    <w:rPr/>
  </w:style>
  <w:style w:type="paragraph" w:styleId="Title">
    <w:name w:val="Title"/>
    <w:basedOn w:val="Normal"/>
    <w:next w:val="Normal"/>
    <w:link w:val="Style5"/>
    <w:uiPriority w:val="10"/>
    <w:qFormat/>
    <w:rsid w:val="00f66d60"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f66d60"/>
    <w:pPr>
      <w:spacing w:before="0" w:after="600"/>
    </w:pPr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f66d60"/>
    <w:pPr>
      <w:spacing w:lineRule="auto" w:line="240" w:before="0" w:after="0"/>
    </w:pPr>
    <w:rPr/>
  </w:style>
  <w:style w:type="paragraph" w:styleId="Quote">
    <w:name w:val="Quote"/>
    <w:basedOn w:val="Normal"/>
    <w:next w:val="Normal"/>
    <w:link w:val="21"/>
    <w:uiPriority w:val="29"/>
    <w:qFormat/>
    <w:rsid w:val="00f66d60"/>
    <w:pPr>
      <w:spacing w:before="200" w:after="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f66d60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d60"/>
    <w:pPr>
      <w:outlineLvl w:val="9"/>
    </w:pPr>
    <w:rPr/>
  </w:style>
  <w:style w:type="paragraph" w:styleId="ConsPlusNormal" w:customStyle="1">
    <w:name w:val="ConsPlusNormal"/>
    <w:qFormat/>
    <w:rsid w:val="007f7e1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7f7e1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7f7e14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cf763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val="ru-RU" w:eastAsia="ru-RU" w:bidi="ar-SA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cf763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val="ru-RU" w:eastAsia="ru-RU" w:bidi="ar-SA"/>
    </w:rPr>
  </w:style>
  <w:style w:type="paragraph" w:styleId="Headertext" w:customStyle="1">
    <w:name w:val="headertext"/>
    <w:basedOn w:val="Normal"/>
    <w:qFormat/>
    <w:rsid w:val="00cf76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Formattext" w:customStyle="1">
    <w:name w:val="formattext"/>
    <w:basedOn w:val="Normal"/>
    <w:qFormat/>
    <w:rsid w:val="00cf76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Copytitle" w:customStyle="1">
    <w:name w:val="copytitle"/>
    <w:basedOn w:val="Normal"/>
    <w:qFormat/>
    <w:rsid w:val="00cf76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Copyright" w:customStyle="1">
    <w:name w:val="copyright"/>
    <w:basedOn w:val="Normal"/>
    <w:qFormat/>
    <w:rsid w:val="00cf76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Version-site" w:customStyle="1">
    <w:name w:val="version-site"/>
    <w:basedOn w:val="Normal"/>
    <w:qFormat/>
    <w:rsid w:val="00cf76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2" w:customStyle="1">
    <w:name w:val="Заголовок №1"/>
    <w:basedOn w:val="Normal"/>
    <w:link w:val="11"/>
    <w:qFormat/>
    <w:rsid w:val="00a563fa"/>
    <w:pPr>
      <w:widowControl w:val="false"/>
      <w:shd w:val="clear" w:color="auto" w:fill="FFFFFF"/>
      <w:spacing w:lineRule="atLeast" w:line="0" w:before="0" w:after="60"/>
      <w:jc w:val="both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3" w:customStyle="1">
    <w:name w:val="Основной текст (2)"/>
    <w:basedOn w:val="Normal"/>
    <w:link w:val="22"/>
    <w:qFormat/>
    <w:rsid w:val="00a563fa"/>
    <w:pPr>
      <w:widowControl w:val="false"/>
      <w:shd w:val="clear" w:color="auto" w:fill="FFFFFF"/>
      <w:spacing w:lineRule="atLeast" w:line="0" w:before="60" w:after="36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33" w:customStyle="1">
    <w:name w:val="Основной текст (3)"/>
    <w:basedOn w:val="Normal"/>
    <w:link w:val="31"/>
    <w:qFormat/>
    <w:rsid w:val="00e51745"/>
    <w:pPr>
      <w:widowControl w:val="false"/>
      <w:shd w:val="clear" w:color="auto" w:fill="FFFFFF"/>
      <w:spacing w:lineRule="atLeast" w:line="0" w:before="240" w:after="0"/>
      <w:jc w:val="both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c55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e869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semiHidden/>
    <w:unhideWhenUsed/>
    <w:rsid w:val="00e869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7d005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rsid w:val="007d005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7d005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JurTerm" w:customStyle="1">
    <w:name w:val="ConsPlusJurTerm"/>
    <w:qFormat/>
    <w:rsid w:val="007d005d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7d005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cf7639"/>
    <w:pPr>
      <w:spacing w:after="0" w:line="240" w:lineRule="auto"/>
    </w:pPr>
    <w:rPr>
      <w:lang w:val="ru-RU"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ternet.garant.ru/document/redirect/411296281/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1105-1757-478C-A5A5-80956EFA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LibreOffice/24.2.3.2$Linux_X86_64 LibreOffice_project/420$Build-2</Application>
  <AppVersion>15.0000</AppVersion>
  <Pages>10</Pages>
  <Words>3494</Words>
  <Characters>21860</Characters>
  <CharactersWithSpaces>24506</CharactersWithSpaces>
  <Paragraphs>1068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2025-05-27T09:05:00Z</dcterms:created>
  <dc:creator>szobs3</dc:creator>
  <dc:description/>
  <dc:language>ru-RU</dc:language>
  <cp:lastModifiedBy/>
  <cp:lastPrinted>2025-06-10T01:22:00Z</cp:lastPrinted>
  <dcterms:modified xsi:type="dcterms:W3CDTF">2025-06-10T12:48:47Z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